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FB3" w:rsidRDefault="001A1475" w:rsidP="001A1475">
      <w:pPr>
        <w:pStyle w:val="NoSpacing"/>
        <w:rPr>
          <w:sz w:val="24"/>
        </w:rPr>
      </w:pPr>
      <w:r w:rsidRPr="001A1475">
        <w:rPr>
          <w:b/>
          <w:sz w:val="24"/>
        </w:rPr>
        <w:t>Name:</w:t>
      </w:r>
      <w:r>
        <w:rPr>
          <w:sz w:val="24"/>
        </w:rPr>
        <w:t xml:space="preserve">  Cody Juffer</w:t>
      </w:r>
    </w:p>
    <w:p w:rsidR="001A1475" w:rsidRDefault="001A1475" w:rsidP="001A1475">
      <w:pPr>
        <w:pStyle w:val="NoSpacing"/>
        <w:rPr>
          <w:sz w:val="24"/>
        </w:rPr>
      </w:pPr>
      <w:r w:rsidRPr="001A1475">
        <w:rPr>
          <w:b/>
          <w:sz w:val="24"/>
        </w:rPr>
        <w:t>Class:</w:t>
      </w:r>
      <w:r>
        <w:rPr>
          <w:sz w:val="24"/>
        </w:rPr>
        <w:t xml:space="preserve">  Physics</w:t>
      </w:r>
    </w:p>
    <w:p w:rsidR="001A1475" w:rsidRDefault="001A1475" w:rsidP="001A1475">
      <w:pPr>
        <w:pStyle w:val="NoSpacing"/>
        <w:rPr>
          <w:sz w:val="24"/>
        </w:rPr>
      </w:pPr>
      <w:r w:rsidRPr="001A1475">
        <w:rPr>
          <w:b/>
          <w:sz w:val="24"/>
        </w:rPr>
        <w:t>Grade Level:</w:t>
      </w:r>
      <w:r>
        <w:rPr>
          <w:sz w:val="24"/>
        </w:rPr>
        <w:t xml:space="preserve"> 11-12</w:t>
      </w:r>
    </w:p>
    <w:p w:rsidR="001A1475" w:rsidRDefault="001A1475" w:rsidP="001A1475">
      <w:pPr>
        <w:pStyle w:val="NoSpacing"/>
        <w:rPr>
          <w:sz w:val="24"/>
        </w:rPr>
      </w:pPr>
    </w:p>
    <w:p w:rsidR="001A1475" w:rsidRDefault="001A1475" w:rsidP="001A1475">
      <w:pPr>
        <w:pStyle w:val="NoSpacing"/>
        <w:rPr>
          <w:sz w:val="24"/>
        </w:rPr>
      </w:pPr>
      <w:r w:rsidRPr="001A1475">
        <w:rPr>
          <w:b/>
          <w:sz w:val="24"/>
        </w:rPr>
        <w:t>Topic:</w:t>
      </w:r>
      <w:r>
        <w:rPr>
          <w:sz w:val="24"/>
        </w:rPr>
        <w:t xml:space="preserve">  Projectile Motion</w:t>
      </w:r>
    </w:p>
    <w:p w:rsidR="001A1475" w:rsidRDefault="001A1475" w:rsidP="001A1475">
      <w:pPr>
        <w:pStyle w:val="NoSpacing"/>
        <w:rPr>
          <w:sz w:val="24"/>
        </w:rPr>
      </w:pPr>
    </w:p>
    <w:p w:rsidR="001A1475" w:rsidRPr="001A1475" w:rsidRDefault="001A1475" w:rsidP="001A1475">
      <w:pPr>
        <w:pStyle w:val="NoSpacing"/>
        <w:rPr>
          <w:b/>
          <w:sz w:val="24"/>
        </w:rPr>
      </w:pPr>
      <w:r w:rsidRPr="001A1475">
        <w:rPr>
          <w:b/>
          <w:sz w:val="24"/>
        </w:rPr>
        <w:t xml:space="preserve">1)  </w:t>
      </w:r>
      <w:proofErr w:type="gramStart"/>
      <w:r w:rsidRPr="001A1475">
        <w:rPr>
          <w:b/>
          <w:sz w:val="24"/>
        </w:rPr>
        <w:t>Engage  –</w:t>
      </w:r>
      <w:proofErr w:type="gramEnd"/>
      <w:r w:rsidRPr="001A1475">
        <w:rPr>
          <w:b/>
          <w:sz w:val="24"/>
        </w:rPr>
        <w:t xml:space="preserve"> Exploring Projectile Motion Activity (1 class period) MATH/SCIENCE</w:t>
      </w:r>
    </w:p>
    <w:p w:rsidR="001A1475" w:rsidRDefault="001A1475" w:rsidP="001A1475">
      <w:pPr>
        <w:pStyle w:val="NoSpacing"/>
        <w:rPr>
          <w:sz w:val="24"/>
        </w:rPr>
      </w:pPr>
    </w:p>
    <w:p w:rsidR="001A1475" w:rsidRDefault="001A1475" w:rsidP="001A1475">
      <w:pPr>
        <w:pStyle w:val="NoSpacing"/>
        <w:rPr>
          <w:sz w:val="24"/>
        </w:rPr>
      </w:pPr>
      <w:r>
        <w:rPr>
          <w:sz w:val="24"/>
        </w:rPr>
        <w:t>-Split students into teams/groups and give each a copy of the “Exploring Projectile Motion Activity”</w:t>
      </w:r>
    </w:p>
    <w:p w:rsidR="001A1475" w:rsidRDefault="001A1475" w:rsidP="001A1475">
      <w:pPr>
        <w:pStyle w:val="NoSpacing"/>
        <w:rPr>
          <w:sz w:val="24"/>
        </w:rPr>
      </w:pPr>
      <w:r>
        <w:rPr>
          <w:sz w:val="24"/>
        </w:rPr>
        <w:t xml:space="preserve">-Have them begin thinking about different variables that could </w:t>
      </w:r>
      <w:r w:rsidR="00AE606D">
        <w:rPr>
          <w:sz w:val="24"/>
        </w:rPr>
        <w:t>affect</w:t>
      </w:r>
      <w:r>
        <w:rPr>
          <w:sz w:val="24"/>
        </w:rPr>
        <w:t xml:space="preserve"> the path of a projectile</w:t>
      </w:r>
    </w:p>
    <w:p w:rsidR="001A1475" w:rsidRDefault="001A1475" w:rsidP="001A1475">
      <w:pPr>
        <w:pStyle w:val="NoSpacing"/>
        <w:rPr>
          <w:sz w:val="24"/>
        </w:rPr>
      </w:pPr>
      <w:r>
        <w:rPr>
          <w:sz w:val="24"/>
        </w:rPr>
        <w:t xml:space="preserve">-Give each group a </w:t>
      </w:r>
      <w:r w:rsidR="00AE606D">
        <w:rPr>
          <w:sz w:val="24"/>
        </w:rPr>
        <w:t>balloon</w:t>
      </w:r>
      <w:r>
        <w:rPr>
          <w:sz w:val="24"/>
        </w:rPr>
        <w:t xml:space="preserve"> slingshot; go outside and begin experimenting!</w:t>
      </w:r>
    </w:p>
    <w:p w:rsidR="001A1475" w:rsidRDefault="001A1475" w:rsidP="001A1475">
      <w:pPr>
        <w:pStyle w:val="NoSpacing"/>
        <w:rPr>
          <w:sz w:val="24"/>
        </w:rPr>
      </w:pPr>
    </w:p>
    <w:p w:rsidR="001A1475" w:rsidRPr="001A1475" w:rsidRDefault="001A1475" w:rsidP="001A1475">
      <w:pPr>
        <w:pStyle w:val="NoSpacing"/>
        <w:rPr>
          <w:b/>
          <w:sz w:val="24"/>
        </w:rPr>
      </w:pPr>
      <w:r w:rsidRPr="001A1475">
        <w:rPr>
          <w:b/>
          <w:sz w:val="24"/>
        </w:rPr>
        <w:t>2)  Explore – PHET Projectile Simulator (1 class period) MATH/SCIENCE</w:t>
      </w:r>
    </w:p>
    <w:p w:rsidR="001A1475" w:rsidRDefault="001A1475" w:rsidP="001A1475">
      <w:pPr>
        <w:pStyle w:val="NoSpacing"/>
        <w:rPr>
          <w:sz w:val="24"/>
        </w:rPr>
      </w:pPr>
    </w:p>
    <w:p w:rsidR="001A1475" w:rsidRDefault="001A1475" w:rsidP="001A1475">
      <w:pPr>
        <w:pStyle w:val="NoSpacing"/>
        <w:rPr>
          <w:sz w:val="24"/>
        </w:rPr>
      </w:pPr>
      <w:r>
        <w:rPr>
          <w:sz w:val="24"/>
        </w:rPr>
        <w:t xml:space="preserve">-Have each team present their findings from the water </w:t>
      </w:r>
      <w:r w:rsidR="00AE606D">
        <w:rPr>
          <w:sz w:val="24"/>
        </w:rPr>
        <w:t>balloon</w:t>
      </w:r>
      <w:r>
        <w:rPr>
          <w:sz w:val="24"/>
        </w:rPr>
        <w:t xml:space="preserve"> activity from the previous day to the class; whole class discussion</w:t>
      </w:r>
    </w:p>
    <w:p w:rsidR="001A1475" w:rsidRDefault="001A1475" w:rsidP="001A1475">
      <w:pPr>
        <w:pStyle w:val="NoSpacing"/>
        <w:rPr>
          <w:sz w:val="24"/>
        </w:rPr>
      </w:pPr>
      <w:r>
        <w:rPr>
          <w:sz w:val="24"/>
        </w:rPr>
        <w:t>-Tell students that they will now do a similar activity, only in a more controlled situation</w:t>
      </w:r>
    </w:p>
    <w:p w:rsidR="001A1475" w:rsidRDefault="001A1475" w:rsidP="001A1475">
      <w:pPr>
        <w:pStyle w:val="NoSpacing"/>
        <w:rPr>
          <w:sz w:val="24"/>
        </w:rPr>
      </w:pPr>
      <w:r>
        <w:rPr>
          <w:sz w:val="24"/>
        </w:rPr>
        <w:t>-Have students load the PHET Simulator on a computer; distribute the PHET Simulator worksheets</w:t>
      </w:r>
    </w:p>
    <w:p w:rsidR="001A1475" w:rsidRDefault="001A1475" w:rsidP="001A1475">
      <w:pPr>
        <w:pStyle w:val="NoSpacing"/>
        <w:rPr>
          <w:sz w:val="24"/>
        </w:rPr>
      </w:pPr>
      <w:r>
        <w:rPr>
          <w:sz w:val="24"/>
        </w:rPr>
        <w:t xml:space="preserve">-Students should work </w:t>
      </w:r>
      <w:proofErr w:type="gramStart"/>
      <w:r>
        <w:rPr>
          <w:sz w:val="24"/>
        </w:rPr>
        <w:t>at their own pace</w:t>
      </w:r>
      <w:proofErr w:type="gramEnd"/>
      <w:r>
        <w:rPr>
          <w:sz w:val="24"/>
        </w:rPr>
        <w:t xml:space="preserve"> and </w:t>
      </w:r>
      <w:r w:rsidR="00AE606D">
        <w:rPr>
          <w:sz w:val="24"/>
        </w:rPr>
        <w:t>walk</w:t>
      </w:r>
      <w:r>
        <w:rPr>
          <w:sz w:val="24"/>
        </w:rPr>
        <w:t xml:space="preserve"> through the simulation; walk around and ask students questions about what they are observing</w:t>
      </w:r>
    </w:p>
    <w:p w:rsidR="001A1475" w:rsidRDefault="001A1475" w:rsidP="001A1475">
      <w:pPr>
        <w:pStyle w:val="NoSpacing"/>
        <w:rPr>
          <w:sz w:val="24"/>
        </w:rPr>
      </w:pPr>
    </w:p>
    <w:p w:rsidR="001A1475" w:rsidRPr="001A1475" w:rsidRDefault="001A1475" w:rsidP="001A1475">
      <w:pPr>
        <w:pStyle w:val="NoSpacing"/>
        <w:rPr>
          <w:b/>
          <w:sz w:val="24"/>
        </w:rPr>
      </w:pPr>
      <w:r w:rsidRPr="001A1475">
        <w:rPr>
          <w:b/>
          <w:sz w:val="24"/>
        </w:rPr>
        <w:t>3)  Explain – Projectile Motion Notes (2 class periods) MATH/SCIENCE/ASTRONOMY</w:t>
      </w:r>
    </w:p>
    <w:p w:rsidR="001A1475" w:rsidRDefault="001A1475" w:rsidP="001A1475">
      <w:pPr>
        <w:pStyle w:val="NoSpacing"/>
        <w:rPr>
          <w:sz w:val="24"/>
        </w:rPr>
      </w:pPr>
    </w:p>
    <w:p w:rsidR="001A1475" w:rsidRDefault="001A1475" w:rsidP="001A1475">
      <w:pPr>
        <w:pStyle w:val="NoSpacing"/>
        <w:rPr>
          <w:sz w:val="24"/>
        </w:rPr>
      </w:pPr>
      <w:r>
        <w:rPr>
          <w:sz w:val="24"/>
        </w:rPr>
        <w:t>-Discuss what students observed/learned from the PHET Simulator</w:t>
      </w:r>
    </w:p>
    <w:p w:rsidR="001A1475" w:rsidRDefault="001A1475" w:rsidP="001A1475">
      <w:pPr>
        <w:pStyle w:val="NoSpacing"/>
        <w:rPr>
          <w:sz w:val="24"/>
        </w:rPr>
      </w:pPr>
      <w:r>
        <w:rPr>
          <w:sz w:val="24"/>
        </w:rPr>
        <w:t>-Day 1 of notes:  introduce the concept of projectile motion along with related vocabulary; work on calculations for situations in which an object is thrown horizontally</w:t>
      </w:r>
    </w:p>
    <w:p w:rsidR="001A1475" w:rsidRDefault="001A1475" w:rsidP="001A1475">
      <w:pPr>
        <w:pStyle w:val="NoSpacing"/>
        <w:rPr>
          <w:sz w:val="24"/>
        </w:rPr>
      </w:pPr>
      <w:r>
        <w:rPr>
          <w:sz w:val="24"/>
        </w:rPr>
        <w:t>-Day 2 of notes:  work on calculations for situations in which an object is thrown at an angle</w:t>
      </w:r>
    </w:p>
    <w:p w:rsidR="001A1475" w:rsidRPr="001A1475" w:rsidRDefault="001A1475" w:rsidP="001A1475">
      <w:pPr>
        <w:pStyle w:val="NoSpacing"/>
        <w:ind w:left="720"/>
        <w:rPr>
          <w:b/>
          <w:sz w:val="24"/>
        </w:rPr>
      </w:pPr>
      <w:r w:rsidRPr="001A1475">
        <w:rPr>
          <w:b/>
          <w:sz w:val="24"/>
        </w:rPr>
        <w:t>ASTRONOMY CONNECTION: Discuss how things may be affected on different planets, such as Mars, Venus, etc…what would change?</w:t>
      </w:r>
    </w:p>
    <w:p w:rsidR="001A1475" w:rsidRDefault="001A1475" w:rsidP="001A1475">
      <w:pPr>
        <w:pStyle w:val="NoSpacing"/>
        <w:rPr>
          <w:sz w:val="24"/>
        </w:rPr>
      </w:pPr>
      <w:r>
        <w:rPr>
          <w:sz w:val="24"/>
        </w:rPr>
        <w:t>-Students will be given worksheets involving different scenarios in which they will have to calculate range, flight time, maximum height, etc.</w:t>
      </w:r>
    </w:p>
    <w:p w:rsidR="001A1475" w:rsidRDefault="001A1475" w:rsidP="001A1475">
      <w:pPr>
        <w:pStyle w:val="NoSpacing"/>
        <w:ind w:left="720"/>
        <w:rPr>
          <w:sz w:val="24"/>
        </w:rPr>
      </w:pPr>
    </w:p>
    <w:p w:rsidR="001A1475" w:rsidRPr="001A1475" w:rsidRDefault="001A1475" w:rsidP="001A1475">
      <w:pPr>
        <w:pStyle w:val="NoSpacing"/>
        <w:rPr>
          <w:b/>
          <w:sz w:val="24"/>
        </w:rPr>
      </w:pPr>
      <w:r w:rsidRPr="001A1475">
        <w:rPr>
          <w:b/>
          <w:sz w:val="24"/>
        </w:rPr>
        <w:t>4)  Elaborate – Marshmallow Catapults!  (Up to 5 class periods) MATH/SCIENCE</w:t>
      </w:r>
    </w:p>
    <w:p w:rsidR="001A1475" w:rsidRDefault="001A1475" w:rsidP="001A1475">
      <w:pPr>
        <w:pStyle w:val="NoSpacing"/>
        <w:rPr>
          <w:sz w:val="24"/>
        </w:rPr>
      </w:pPr>
    </w:p>
    <w:p w:rsidR="001A1475" w:rsidRPr="0034128D" w:rsidRDefault="001A1475" w:rsidP="001A1475">
      <w:pPr>
        <w:pStyle w:val="NoSpacing"/>
        <w:rPr>
          <w:b/>
          <w:i/>
          <w:sz w:val="24"/>
        </w:rPr>
      </w:pPr>
      <w:r>
        <w:rPr>
          <w:sz w:val="24"/>
        </w:rPr>
        <w:t xml:space="preserve">In this project, students will be design, construct, and operate their very own catapult.  Their catapult will need to be able to launch a marshmallow anywhere from 3-6 m (farther is even better!).  The catapult should also be able to launch a marshmallow at any angle between 0 and 90 degrees.  The catapult must be made from materials supplied in the lab and </w:t>
      </w:r>
      <w:r w:rsidRPr="00065A6C">
        <w:rPr>
          <w:b/>
          <w:sz w:val="24"/>
          <w:u w:val="single"/>
        </w:rPr>
        <w:t>only those</w:t>
      </w:r>
      <w:r>
        <w:rPr>
          <w:sz w:val="24"/>
        </w:rPr>
        <w:t xml:space="preserve"> materials.  Materials include: </w:t>
      </w:r>
      <w:r w:rsidRPr="001A1475">
        <w:rPr>
          <w:sz w:val="24"/>
        </w:rPr>
        <w:t>plastic spoons, metal hangers, glue (regular and wood), rubber bands (large, medium, small), clothespins (small and regular), pipe cleaners, flexible straws, push pins, duct tape, popsicle sticks (small, regular, jumbo), toothpicks, pencils, small hooks, thread, mini cups</w:t>
      </w:r>
    </w:p>
    <w:p w:rsidR="001A1475" w:rsidRDefault="001A1475" w:rsidP="001A1475">
      <w:pPr>
        <w:pStyle w:val="NoSpacing"/>
        <w:rPr>
          <w:sz w:val="24"/>
        </w:rPr>
      </w:pPr>
      <w:r>
        <w:rPr>
          <w:sz w:val="24"/>
        </w:rPr>
        <w:lastRenderedPageBreak/>
        <w:t>This lab consists of three parts.  During Part 1, the students will construct catapults from materials provided.  During Part 2, the students will perform some experimenting with their catapults and determine some of its variables such as range, flight time, and maximum height.  During Part 3, the students will perform some calculations with their catapult and actually retrieve some data.  On the final day of the lab, students will be given a set distance to a target.  They will have a couple of minutes to make the necessary adjustments to their catapults.  They will then have two shots to try and hit the target!  Presentations will also be made.</w:t>
      </w:r>
    </w:p>
    <w:p w:rsidR="001A1475" w:rsidRDefault="001A1475" w:rsidP="001A1475">
      <w:pPr>
        <w:pStyle w:val="NoSpacing"/>
        <w:rPr>
          <w:sz w:val="24"/>
        </w:rPr>
      </w:pPr>
    </w:p>
    <w:p w:rsidR="001A1475" w:rsidRPr="001A1475" w:rsidRDefault="001A1475" w:rsidP="001A1475">
      <w:pPr>
        <w:pStyle w:val="NoSpacing"/>
        <w:rPr>
          <w:b/>
          <w:sz w:val="24"/>
        </w:rPr>
      </w:pPr>
      <w:r w:rsidRPr="001A1475">
        <w:rPr>
          <w:b/>
          <w:sz w:val="24"/>
        </w:rPr>
        <w:t>5)  Evaluate – Worksheets/Test</w:t>
      </w:r>
      <w:r>
        <w:rPr>
          <w:b/>
          <w:sz w:val="24"/>
        </w:rPr>
        <w:t xml:space="preserve"> (1 class period for test)</w:t>
      </w:r>
      <w:r w:rsidR="00CA6FB5">
        <w:rPr>
          <w:b/>
          <w:sz w:val="24"/>
        </w:rPr>
        <w:t xml:space="preserve"> </w:t>
      </w:r>
      <w:r w:rsidRPr="001A1475">
        <w:rPr>
          <w:b/>
          <w:sz w:val="24"/>
        </w:rPr>
        <w:t>MATH/SCIENCE</w:t>
      </w:r>
    </w:p>
    <w:p w:rsidR="001A1475" w:rsidRDefault="001A1475" w:rsidP="001A1475">
      <w:pPr>
        <w:pStyle w:val="NoSpacing"/>
        <w:rPr>
          <w:sz w:val="24"/>
        </w:rPr>
      </w:pPr>
    </w:p>
    <w:p w:rsidR="001A1475" w:rsidRDefault="001A1475" w:rsidP="001A1475">
      <w:pPr>
        <w:pStyle w:val="NoSpacing"/>
        <w:rPr>
          <w:sz w:val="24"/>
        </w:rPr>
      </w:pPr>
      <w:r>
        <w:rPr>
          <w:sz w:val="24"/>
        </w:rPr>
        <w:t>-At the end of the unit, students will take a test over the concepts involved with projectile motion; questions will include true/false, multiple choice, short answer, and math problems.</w:t>
      </w:r>
    </w:p>
    <w:p w:rsidR="001A1475" w:rsidRDefault="001A1475" w:rsidP="001A1475">
      <w:pPr>
        <w:pStyle w:val="NoSpacing"/>
        <w:rPr>
          <w:sz w:val="24"/>
        </w:rPr>
      </w:pPr>
      <w:r>
        <w:rPr>
          <w:sz w:val="24"/>
        </w:rPr>
        <w:t>-Evaluation is also implemented during the notes worksheets and the catapult project</w:t>
      </w:r>
    </w:p>
    <w:p w:rsidR="001A1475" w:rsidRDefault="001A1475" w:rsidP="001A1475">
      <w:pPr>
        <w:pStyle w:val="NoSpacing"/>
        <w:rPr>
          <w:sz w:val="24"/>
        </w:rPr>
      </w:pPr>
    </w:p>
    <w:p w:rsidR="001A1475" w:rsidRPr="001A1475" w:rsidRDefault="001A1475" w:rsidP="001A1475">
      <w:pPr>
        <w:pStyle w:val="NoSpacing"/>
        <w:rPr>
          <w:b/>
          <w:sz w:val="24"/>
          <w:u w:val="single"/>
        </w:rPr>
      </w:pPr>
      <w:r w:rsidRPr="001A1475">
        <w:rPr>
          <w:b/>
          <w:sz w:val="24"/>
          <w:u w:val="single"/>
        </w:rPr>
        <w:t>MATH/SCIENCE STANDARDS</w:t>
      </w:r>
    </w:p>
    <w:p w:rsidR="001A1475" w:rsidRDefault="001A1475" w:rsidP="001A1475">
      <w:pPr>
        <w:pStyle w:val="NoSpacing"/>
        <w:rPr>
          <w:sz w:val="24"/>
        </w:rPr>
      </w:pPr>
    </w:p>
    <w:p w:rsidR="001A1475" w:rsidRPr="001A1475" w:rsidRDefault="001A1475" w:rsidP="001A1475">
      <w:pPr>
        <w:rPr>
          <w:sz w:val="20"/>
        </w:rPr>
      </w:pPr>
      <w:r w:rsidRPr="001A1475">
        <w:rPr>
          <w:sz w:val="20"/>
        </w:rPr>
        <w:t>Crosscutting Concepts addressed:  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1090"/>
        <w:gridCol w:w="1024"/>
        <w:gridCol w:w="1397"/>
        <w:gridCol w:w="1073"/>
        <w:gridCol w:w="1047"/>
        <w:gridCol w:w="1181"/>
        <w:gridCol w:w="1070"/>
      </w:tblGrid>
      <w:tr w:rsidR="001A1475" w:rsidRPr="001A1475" w:rsidTr="00743E01">
        <w:trPr>
          <w:trHeight w:val="795"/>
        </w:trPr>
        <w:tc>
          <w:tcPr>
            <w:tcW w:w="1074" w:type="dxa"/>
          </w:tcPr>
          <w:p w:rsidR="001A1475" w:rsidRPr="001A1475" w:rsidRDefault="001A1475" w:rsidP="001A1475">
            <w:pPr>
              <w:rPr>
                <w:sz w:val="20"/>
              </w:rPr>
            </w:pPr>
          </w:p>
        </w:tc>
        <w:tc>
          <w:tcPr>
            <w:tcW w:w="1090" w:type="dxa"/>
          </w:tcPr>
          <w:p w:rsidR="001A1475" w:rsidRPr="001A1475" w:rsidRDefault="001A1475" w:rsidP="001A1475">
            <w:pPr>
              <w:rPr>
                <w:sz w:val="20"/>
              </w:rPr>
            </w:pPr>
            <w:r w:rsidRPr="001A1475">
              <w:rPr>
                <w:sz w:val="20"/>
              </w:rPr>
              <w:t>Patterns</w:t>
            </w:r>
          </w:p>
        </w:tc>
        <w:tc>
          <w:tcPr>
            <w:tcW w:w="1024" w:type="dxa"/>
          </w:tcPr>
          <w:p w:rsidR="001A1475" w:rsidRPr="001A1475" w:rsidRDefault="001A1475" w:rsidP="001A1475">
            <w:pPr>
              <w:rPr>
                <w:sz w:val="20"/>
              </w:rPr>
            </w:pPr>
            <w:r w:rsidRPr="001A1475">
              <w:rPr>
                <w:sz w:val="20"/>
              </w:rPr>
              <w:t>Cause &amp; Effect</w:t>
            </w:r>
          </w:p>
        </w:tc>
        <w:tc>
          <w:tcPr>
            <w:tcW w:w="1397" w:type="dxa"/>
          </w:tcPr>
          <w:p w:rsidR="001A1475" w:rsidRPr="001A1475" w:rsidRDefault="001A1475" w:rsidP="001A1475">
            <w:pPr>
              <w:rPr>
                <w:sz w:val="20"/>
              </w:rPr>
            </w:pPr>
            <w:r w:rsidRPr="001A1475">
              <w:rPr>
                <w:sz w:val="20"/>
              </w:rPr>
              <w:t>Scale, proportion, quantity</w:t>
            </w:r>
          </w:p>
        </w:tc>
        <w:tc>
          <w:tcPr>
            <w:tcW w:w="1073" w:type="dxa"/>
          </w:tcPr>
          <w:p w:rsidR="001A1475" w:rsidRPr="001A1475" w:rsidRDefault="001A1475" w:rsidP="001A1475">
            <w:pPr>
              <w:rPr>
                <w:sz w:val="20"/>
              </w:rPr>
            </w:pPr>
            <w:r w:rsidRPr="001A1475">
              <w:rPr>
                <w:sz w:val="20"/>
              </w:rPr>
              <w:t>Systems &amp; Models</w:t>
            </w:r>
          </w:p>
        </w:tc>
        <w:tc>
          <w:tcPr>
            <w:tcW w:w="1047" w:type="dxa"/>
          </w:tcPr>
          <w:p w:rsidR="001A1475" w:rsidRPr="001A1475" w:rsidRDefault="001A1475" w:rsidP="001A1475">
            <w:pPr>
              <w:rPr>
                <w:sz w:val="20"/>
              </w:rPr>
            </w:pPr>
            <w:r w:rsidRPr="001A1475">
              <w:rPr>
                <w:sz w:val="20"/>
              </w:rPr>
              <w:t>Energy &amp; Matter</w:t>
            </w:r>
          </w:p>
        </w:tc>
        <w:tc>
          <w:tcPr>
            <w:tcW w:w="1181" w:type="dxa"/>
          </w:tcPr>
          <w:p w:rsidR="001A1475" w:rsidRPr="001A1475" w:rsidRDefault="001A1475" w:rsidP="001A1475">
            <w:pPr>
              <w:rPr>
                <w:sz w:val="20"/>
              </w:rPr>
            </w:pPr>
            <w:r w:rsidRPr="001A1475">
              <w:rPr>
                <w:sz w:val="20"/>
              </w:rPr>
              <w:t>Structure &amp; Function</w:t>
            </w:r>
          </w:p>
        </w:tc>
        <w:tc>
          <w:tcPr>
            <w:tcW w:w="1070" w:type="dxa"/>
          </w:tcPr>
          <w:p w:rsidR="001A1475" w:rsidRPr="001A1475" w:rsidRDefault="001A1475" w:rsidP="001A1475">
            <w:pPr>
              <w:rPr>
                <w:sz w:val="20"/>
              </w:rPr>
            </w:pPr>
            <w:r w:rsidRPr="001A1475">
              <w:rPr>
                <w:sz w:val="20"/>
              </w:rPr>
              <w:t>Stability &amp; Change</w:t>
            </w:r>
          </w:p>
        </w:tc>
      </w:tr>
      <w:tr w:rsidR="001A1475" w:rsidRPr="001A1475" w:rsidTr="001A1475">
        <w:trPr>
          <w:trHeight w:val="810"/>
        </w:trPr>
        <w:tc>
          <w:tcPr>
            <w:tcW w:w="1074" w:type="dxa"/>
          </w:tcPr>
          <w:p w:rsidR="001A1475" w:rsidRPr="001A1475" w:rsidRDefault="001A1475" w:rsidP="001A1475">
            <w:pPr>
              <w:rPr>
                <w:sz w:val="20"/>
              </w:rPr>
            </w:pPr>
            <w:r w:rsidRPr="001A1475">
              <w:rPr>
                <w:sz w:val="20"/>
              </w:rPr>
              <w:t>Cross Cutting Concept</w:t>
            </w:r>
          </w:p>
        </w:tc>
        <w:tc>
          <w:tcPr>
            <w:tcW w:w="1090" w:type="dxa"/>
            <w:vAlign w:val="center"/>
          </w:tcPr>
          <w:p w:rsidR="001A1475" w:rsidRPr="001A1475" w:rsidRDefault="001A1475" w:rsidP="001A1475">
            <w:pPr>
              <w:jc w:val="center"/>
              <w:rPr>
                <w:b/>
                <w:sz w:val="20"/>
              </w:rPr>
            </w:pPr>
            <w:r w:rsidRPr="001A1475">
              <w:rPr>
                <w:b/>
                <w:sz w:val="20"/>
              </w:rPr>
              <w:t>X</w:t>
            </w:r>
          </w:p>
        </w:tc>
        <w:tc>
          <w:tcPr>
            <w:tcW w:w="1024" w:type="dxa"/>
            <w:vAlign w:val="center"/>
          </w:tcPr>
          <w:p w:rsidR="001A1475" w:rsidRPr="001A1475" w:rsidRDefault="001A1475" w:rsidP="001A1475">
            <w:pPr>
              <w:jc w:val="center"/>
              <w:rPr>
                <w:b/>
                <w:sz w:val="20"/>
              </w:rPr>
            </w:pPr>
            <w:r w:rsidRPr="001A1475">
              <w:rPr>
                <w:b/>
                <w:sz w:val="20"/>
              </w:rPr>
              <w:t>X</w:t>
            </w:r>
          </w:p>
        </w:tc>
        <w:tc>
          <w:tcPr>
            <w:tcW w:w="1397" w:type="dxa"/>
            <w:vAlign w:val="center"/>
          </w:tcPr>
          <w:p w:rsidR="001A1475" w:rsidRPr="001A1475" w:rsidRDefault="001A1475" w:rsidP="001A1475">
            <w:pPr>
              <w:jc w:val="center"/>
              <w:rPr>
                <w:b/>
                <w:sz w:val="20"/>
              </w:rPr>
            </w:pPr>
          </w:p>
        </w:tc>
        <w:tc>
          <w:tcPr>
            <w:tcW w:w="1073" w:type="dxa"/>
            <w:vAlign w:val="center"/>
          </w:tcPr>
          <w:p w:rsidR="001A1475" w:rsidRPr="001A1475" w:rsidRDefault="001A1475" w:rsidP="001A1475">
            <w:pPr>
              <w:jc w:val="center"/>
              <w:rPr>
                <w:b/>
                <w:sz w:val="20"/>
              </w:rPr>
            </w:pPr>
            <w:r w:rsidRPr="001A1475">
              <w:rPr>
                <w:b/>
                <w:sz w:val="20"/>
              </w:rPr>
              <w:t>X</w:t>
            </w:r>
          </w:p>
        </w:tc>
        <w:tc>
          <w:tcPr>
            <w:tcW w:w="1047" w:type="dxa"/>
            <w:vAlign w:val="center"/>
          </w:tcPr>
          <w:p w:rsidR="001A1475" w:rsidRPr="001A1475" w:rsidRDefault="001A1475" w:rsidP="001A1475">
            <w:pPr>
              <w:jc w:val="center"/>
              <w:rPr>
                <w:b/>
                <w:sz w:val="20"/>
              </w:rPr>
            </w:pPr>
          </w:p>
        </w:tc>
        <w:tc>
          <w:tcPr>
            <w:tcW w:w="1181" w:type="dxa"/>
            <w:vAlign w:val="center"/>
          </w:tcPr>
          <w:p w:rsidR="001A1475" w:rsidRPr="001A1475" w:rsidRDefault="001A1475" w:rsidP="001A1475">
            <w:pPr>
              <w:jc w:val="center"/>
              <w:rPr>
                <w:b/>
                <w:sz w:val="20"/>
              </w:rPr>
            </w:pPr>
            <w:r w:rsidRPr="001A1475">
              <w:rPr>
                <w:b/>
                <w:sz w:val="20"/>
              </w:rPr>
              <w:t>X</w:t>
            </w:r>
          </w:p>
        </w:tc>
        <w:tc>
          <w:tcPr>
            <w:tcW w:w="1070" w:type="dxa"/>
            <w:vAlign w:val="center"/>
          </w:tcPr>
          <w:p w:rsidR="001A1475" w:rsidRPr="001A1475" w:rsidRDefault="001A1475" w:rsidP="001A1475">
            <w:pPr>
              <w:jc w:val="center"/>
              <w:rPr>
                <w:b/>
                <w:sz w:val="20"/>
              </w:rPr>
            </w:pPr>
            <w:r w:rsidRPr="001A1475">
              <w:rPr>
                <w:b/>
                <w:sz w:val="20"/>
              </w:rPr>
              <w:t>X</w:t>
            </w:r>
          </w:p>
        </w:tc>
      </w:tr>
    </w:tbl>
    <w:p w:rsidR="001A1475" w:rsidRPr="001A1475" w:rsidRDefault="001A1475" w:rsidP="001A1475">
      <w:pPr>
        <w:rPr>
          <w:sz w:val="20"/>
        </w:rPr>
      </w:pPr>
    </w:p>
    <w:p w:rsidR="001A1475" w:rsidRPr="001A1475" w:rsidRDefault="001A1475" w:rsidP="001A1475">
      <w:pPr>
        <w:rPr>
          <w:sz w:val="20"/>
        </w:rPr>
      </w:pPr>
    </w:p>
    <w:p w:rsidR="001A1475" w:rsidRPr="001A1475" w:rsidRDefault="001A1475" w:rsidP="001A1475">
      <w:pPr>
        <w:rPr>
          <w:sz w:val="20"/>
        </w:rPr>
      </w:pPr>
      <w:r w:rsidRPr="001A1475">
        <w:rPr>
          <w:sz w:val="20"/>
        </w:rPr>
        <w:t>Standard Math Practices addressed:  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2"/>
        <w:gridCol w:w="1052"/>
        <w:gridCol w:w="1406"/>
        <w:gridCol w:w="881"/>
        <w:gridCol w:w="759"/>
        <w:gridCol w:w="1230"/>
        <w:gridCol w:w="976"/>
        <w:gridCol w:w="999"/>
        <w:gridCol w:w="1079"/>
      </w:tblGrid>
      <w:tr w:rsidR="001A1475" w:rsidRPr="001A1475" w:rsidTr="00743E01">
        <w:tc>
          <w:tcPr>
            <w:tcW w:w="972" w:type="dxa"/>
          </w:tcPr>
          <w:p w:rsidR="001A1475" w:rsidRPr="001A1475" w:rsidRDefault="001A1475" w:rsidP="001A1475">
            <w:pPr>
              <w:rPr>
                <w:sz w:val="20"/>
              </w:rPr>
            </w:pPr>
          </w:p>
        </w:tc>
        <w:tc>
          <w:tcPr>
            <w:tcW w:w="1052" w:type="dxa"/>
          </w:tcPr>
          <w:p w:rsidR="001A1475" w:rsidRPr="001A1475" w:rsidRDefault="001A1475" w:rsidP="001A1475">
            <w:pPr>
              <w:rPr>
                <w:sz w:val="20"/>
              </w:rPr>
            </w:pPr>
            <w:r w:rsidRPr="001A1475">
              <w:rPr>
                <w:sz w:val="20"/>
              </w:rPr>
              <w:t>Make sense and persevere</w:t>
            </w:r>
          </w:p>
        </w:tc>
        <w:tc>
          <w:tcPr>
            <w:tcW w:w="1406" w:type="dxa"/>
          </w:tcPr>
          <w:p w:rsidR="001A1475" w:rsidRPr="001A1475" w:rsidRDefault="001A1475" w:rsidP="001A1475">
            <w:pPr>
              <w:rPr>
                <w:sz w:val="20"/>
              </w:rPr>
            </w:pPr>
            <w:r w:rsidRPr="001A1475">
              <w:rPr>
                <w:sz w:val="20"/>
              </w:rPr>
              <w:t>Reason abstractly &amp; Quantitatively</w:t>
            </w:r>
          </w:p>
        </w:tc>
        <w:tc>
          <w:tcPr>
            <w:tcW w:w="881" w:type="dxa"/>
          </w:tcPr>
          <w:p w:rsidR="001A1475" w:rsidRPr="001A1475" w:rsidRDefault="001A1475" w:rsidP="001A1475">
            <w:pPr>
              <w:rPr>
                <w:sz w:val="20"/>
              </w:rPr>
            </w:pPr>
            <w:r w:rsidRPr="001A1475">
              <w:rPr>
                <w:sz w:val="20"/>
              </w:rPr>
              <w:t>Argue and Critique</w:t>
            </w:r>
          </w:p>
        </w:tc>
        <w:tc>
          <w:tcPr>
            <w:tcW w:w="759" w:type="dxa"/>
          </w:tcPr>
          <w:p w:rsidR="001A1475" w:rsidRPr="001A1475" w:rsidRDefault="001A1475" w:rsidP="001A1475">
            <w:pPr>
              <w:rPr>
                <w:sz w:val="20"/>
              </w:rPr>
            </w:pPr>
            <w:r w:rsidRPr="001A1475">
              <w:rPr>
                <w:sz w:val="20"/>
              </w:rPr>
              <w:t>Model with Math</w:t>
            </w:r>
          </w:p>
        </w:tc>
        <w:tc>
          <w:tcPr>
            <w:tcW w:w="1230" w:type="dxa"/>
          </w:tcPr>
          <w:p w:rsidR="001A1475" w:rsidRPr="001A1475" w:rsidRDefault="001A1475" w:rsidP="001A1475">
            <w:pPr>
              <w:rPr>
                <w:sz w:val="20"/>
              </w:rPr>
            </w:pPr>
            <w:r w:rsidRPr="001A1475">
              <w:rPr>
                <w:sz w:val="20"/>
              </w:rPr>
              <w:t>Appropriate Tool Usage</w:t>
            </w:r>
          </w:p>
        </w:tc>
        <w:tc>
          <w:tcPr>
            <w:tcW w:w="976" w:type="dxa"/>
          </w:tcPr>
          <w:p w:rsidR="001A1475" w:rsidRPr="001A1475" w:rsidRDefault="001A1475" w:rsidP="001A1475">
            <w:pPr>
              <w:rPr>
                <w:sz w:val="20"/>
              </w:rPr>
            </w:pPr>
            <w:r w:rsidRPr="001A1475">
              <w:rPr>
                <w:sz w:val="20"/>
              </w:rPr>
              <w:t>Precision</w:t>
            </w:r>
          </w:p>
        </w:tc>
        <w:tc>
          <w:tcPr>
            <w:tcW w:w="999" w:type="dxa"/>
          </w:tcPr>
          <w:p w:rsidR="001A1475" w:rsidRPr="001A1475" w:rsidRDefault="001A1475" w:rsidP="001A1475">
            <w:pPr>
              <w:rPr>
                <w:sz w:val="20"/>
              </w:rPr>
            </w:pPr>
            <w:r w:rsidRPr="001A1475">
              <w:rPr>
                <w:sz w:val="20"/>
              </w:rPr>
              <w:t>Structure</w:t>
            </w:r>
          </w:p>
        </w:tc>
        <w:tc>
          <w:tcPr>
            <w:tcW w:w="1079" w:type="dxa"/>
          </w:tcPr>
          <w:p w:rsidR="001A1475" w:rsidRPr="001A1475" w:rsidRDefault="001A1475" w:rsidP="001A1475">
            <w:pPr>
              <w:rPr>
                <w:sz w:val="20"/>
              </w:rPr>
            </w:pPr>
            <w:r w:rsidRPr="001A1475">
              <w:rPr>
                <w:sz w:val="20"/>
              </w:rPr>
              <w:t>Regularity in Repeated Reasoning</w:t>
            </w:r>
          </w:p>
        </w:tc>
      </w:tr>
      <w:tr w:rsidR="001A1475" w:rsidRPr="001A1475" w:rsidTr="001A1475">
        <w:tc>
          <w:tcPr>
            <w:tcW w:w="972" w:type="dxa"/>
          </w:tcPr>
          <w:p w:rsidR="001A1475" w:rsidRPr="001A1475" w:rsidRDefault="001A1475" w:rsidP="001A1475">
            <w:pPr>
              <w:rPr>
                <w:sz w:val="20"/>
              </w:rPr>
            </w:pPr>
            <w:r w:rsidRPr="001A1475">
              <w:rPr>
                <w:sz w:val="20"/>
              </w:rPr>
              <w:t>Standard Math Practices</w:t>
            </w:r>
          </w:p>
        </w:tc>
        <w:tc>
          <w:tcPr>
            <w:tcW w:w="1052" w:type="dxa"/>
            <w:vAlign w:val="center"/>
          </w:tcPr>
          <w:p w:rsidR="001A1475" w:rsidRPr="001A1475" w:rsidRDefault="001A1475" w:rsidP="001A1475">
            <w:pPr>
              <w:jc w:val="center"/>
              <w:rPr>
                <w:b/>
                <w:sz w:val="20"/>
              </w:rPr>
            </w:pPr>
            <w:r w:rsidRPr="001A1475">
              <w:rPr>
                <w:b/>
                <w:sz w:val="20"/>
              </w:rPr>
              <w:t>X</w:t>
            </w:r>
          </w:p>
        </w:tc>
        <w:tc>
          <w:tcPr>
            <w:tcW w:w="1406" w:type="dxa"/>
            <w:vAlign w:val="center"/>
          </w:tcPr>
          <w:p w:rsidR="001A1475" w:rsidRPr="001A1475" w:rsidRDefault="001A1475" w:rsidP="001A1475">
            <w:pPr>
              <w:jc w:val="center"/>
              <w:rPr>
                <w:b/>
                <w:sz w:val="20"/>
              </w:rPr>
            </w:pPr>
            <w:r w:rsidRPr="001A1475">
              <w:rPr>
                <w:b/>
                <w:sz w:val="20"/>
              </w:rPr>
              <w:t>X</w:t>
            </w:r>
          </w:p>
        </w:tc>
        <w:tc>
          <w:tcPr>
            <w:tcW w:w="881" w:type="dxa"/>
            <w:vAlign w:val="center"/>
          </w:tcPr>
          <w:p w:rsidR="001A1475" w:rsidRPr="001A1475" w:rsidRDefault="001A1475" w:rsidP="001A1475">
            <w:pPr>
              <w:jc w:val="center"/>
              <w:rPr>
                <w:b/>
                <w:sz w:val="20"/>
              </w:rPr>
            </w:pPr>
            <w:r w:rsidRPr="001A1475">
              <w:rPr>
                <w:b/>
                <w:sz w:val="20"/>
              </w:rPr>
              <w:t>X</w:t>
            </w:r>
          </w:p>
        </w:tc>
        <w:tc>
          <w:tcPr>
            <w:tcW w:w="759" w:type="dxa"/>
            <w:vAlign w:val="center"/>
          </w:tcPr>
          <w:p w:rsidR="001A1475" w:rsidRPr="001A1475" w:rsidRDefault="001A1475" w:rsidP="001A1475">
            <w:pPr>
              <w:jc w:val="center"/>
              <w:rPr>
                <w:b/>
                <w:sz w:val="20"/>
              </w:rPr>
            </w:pPr>
            <w:r w:rsidRPr="001A1475">
              <w:rPr>
                <w:b/>
                <w:sz w:val="20"/>
              </w:rPr>
              <w:t>X</w:t>
            </w:r>
          </w:p>
        </w:tc>
        <w:tc>
          <w:tcPr>
            <w:tcW w:w="1230" w:type="dxa"/>
            <w:vAlign w:val="center"/>
          </w:tcPr>
          <w:p w:rsidR="001A1475" w:rsidRPr="001A1475" w:rsidRDefault="001A1475" w:rsidP="001A1475">
            <w:pPr>
              <w:jc w:val="center"/>
              <w:rPr>
                <w:b/>
                <w:sz w:val="20"/>
              </w:rPr>
            </w:pPr>
            <w:r w:rsidRPr="001A1475">
              <w:rPr>
                <w:b/>
                <w:sz w:val="20"/>
              </w:rPr>
              <w:t>X</w:t>
            </w:r>
          </w:p>
        </w:tc>
        <w:tc>
          <w:tcPr>
            <w:tcW w:w="976" w:type="dxa"/>
            <w:vAlign w:val="center"/>
          </w:tcPr>
          <w:p w:rsidR="001A1475" w:rsidRPr="001A1475" w:rsidRDefault="001A1475" w:rsidP="001A1475">
            <w:pPr>
              <w:jc w:val="center"/>
              <w:rPr>
                <w:b/>
                <w:sz w:val="20"/>
              </w:rPr>
            </w:pPr>
            <w:r w:rsidRPr="001A1475">
              <w:rPr>
                <w:b/>
                <w:sz w:val="20"/>
              </w:rPr>
              <w:t>X</w:t>
            </w:r>
          </w:p>
        </w:tc>
        <w:tc>
          <w:tcPr>
            <w:tcW w:w="999" w:type="dxa"/>
            <w:vAlign w:val="center"/>
          </w:tcPr>
          <w:p w:rsidR="001A1475" w:rsidRPr="001A1475" w:rsidRDefault="001A1475" w:rsidP="001A1475">
            <w:pPr>
              <w:jc w:val="center"/>
              <w:rPr>
                <w:b/>
                <w:sz w:val="20"/>
              </w:rPr>
            </w:pPr>
            <w:r w:rsidRPr="001A1475">
              <w:rPr>
                <w:b/>
                <w:sz w:val="20"/>
              </w:rPr>
              <w:t>X</w:t>
            </w:r>
          </w:p>
        </w:tc>
        <w:tc>
          <w:tcPr>
            <w:tcW w:w="1079" w:type="dxa"/>
            <w:vAlign w:val="center"/>
          </w:tcPr>
          <w:p w:rsidR="001A1475" w:rsidRPr="001A1475" w:rsidRDefault="001A1475" w:rsidP="001A1475">
            <w:pPr>
              <w:jc w:val="center"/>
              <w:rPr>
                <w:b/>
                <w:sz w:val="20"/>
              </w:rPr>
            </w:pPr>
            <w:r w:rsidRPr="001A1475">
              <w:rPr>
                <w:b/>
                <w:sz w:val="20"/>
              </w:rPr>
              <w:t>X</w:t>
            </w:r>
          </w:p>
        </w:tc>
      </w:tr>
    </w:tbl>
    <w:p w:rsidR="001A1475" w:rsidRPr="002C2D18" w:rsidRDefault="001A1475" w:rsidP="001A1475">
      <w:pPr>
        <w:rPr>
          <w:highlight w:val="yellow"/>
        </w:rPr>
      </w:pPr>
    </w:p>
    <w:p w:rsidR="001A1475" w:rsidRPr="001A1475" w:rsidRDefault="001A1475" w:rsidP="001A1475">
      <w:pPr>
        <w:pStyle w:val="NoSpacing"/>
        <w:rPr>
          <w:sz w:val="24"/>
        </w:rPr>
      </w:pPr>
    </w:p>
    <w:sectPr w:rsidR="001A1475" w:rsidRPr="001A1475" w:rsidSect="00397F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A1475"/>
    <w:rsid w:val="001A1475"/>
    <w:rsid w:val="00397FB3"/>
    <w:rsid w:val="00514CE4"/>
    <w:rsid w:val="0097480B"/>
    <w:rsid w:val="00AE606D"/>
    <w:rsid w:val="00CA6FB5"/>
    <w:rsid w:val="00E60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475"/>
    <w:rPr>
      <w:rFonts w:ascii="Calibri" w:eastAsia="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147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 Juffer</dc:creator>
  <cp:keywords/>
  <dc:description/>
  <cp:lastModifiedBy>Cody Juffer</cp:lastModifiedBy>
  <cp:revision>3</cp:revision>
  <dcterms:created xsi:type="dcterms:W3CDTF">2012-07-15T00:37:00Z</dcterms:created>
  <dcterms:modified xsi:type="dcterms:W3CDTF">2012-07-15T02:02:00Z</dcterms:modified>
</cp:coreProperties>
</file>